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45" w:rsidRPr="00C66645" w:rsidRDefault="00C66645" w:rsidP="00C666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666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 w:rsidRPr="00C666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C666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 15 мая 2023 г. № 40 О внесении изменений в постановление Администрации Бесединского сельсовета Курского района Курской области 20.12.2019 года № 112 об утверждении муниципальной программы «Развитие культуры» в муниципальном образовании «Бесединский сельсовет» Курского района Курской области»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От 15 мая  2023 г. № 40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 постановление Администрации Бесединского сельсовета Курского района Курской области  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                     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В соответствии с Уставом муниципального  образования «Бесединский сельсовет» Курского района Курской области, постановление Администрации Бесединского сельсовета Курского района Курской области от 21.10.2013 года № 109 «Об утверждении  методических указаний по разработке и реализации муниципальных программ муниципального образования «Бесединский сельсовет» Курского района Курской области» Администрация Бесединского сельсовета Курского района Курской области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ПОСТАНОВЛЯЕТ</w:t>
      </w:r>
      <w:r w:rsidRPr="00C66645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               1.     Внести в постановление Администрации Бесединского сельсовета Курского района Курской области от 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 следующие изменения: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12"/>
        <w:gridCol w:w="9436"/>
      </w:tblGrid>
      <w:tr w:rsidR="00C66645" w:rsidRPr="00C66645" w:rsidTr="00C66645">
        <w:trPr>
          <w:tblCellSpacing w:w="0" w:type="dxa"/>
        </w:trPr>
        <w:tc>
          <w:tcPr>
            <w:tcW w:w="10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1.1  1.1.  В  табличной части паспорта Программы, пункт «Объемы бюджетных   ассигнований программы» изложить в следующей редакции: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программы: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  6 400,9</w:t>
            </w:r>
            <w:r w:rsidRPr="00C6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 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3 372,5 тыс. руб.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–3 028,4 тыс. руб.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   1 933,9</w:t>
            </w:r>
            <w:r w:rsidRPr="00C6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956,3 тыс. руб.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  - 977,6 тыс. руб.                  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  – 2 248,8</w:t>
            </w:r>
            <w:r w:rsidRPr="00C6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 в т.ч.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  558,8 тыс. руб,                                     Средства местного  бюджета  - 1 488,2 тыс. руб.   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  27,0 тыс. руб., в т.ч.  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0,0 тыс. руб.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  2024 год – 0,0 тыс. руб., в т.ч.  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0,0 тыс. руб.</w:t>
            </w:r>
          </w:p>
        </w:tc>
      </w:tr>
    </w:tbl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1.2.Приложение № 3 изложить в следующей редакции:                                                                     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 Приложение № 3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к  муниципальной программе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«Развитие  культуры»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b/>
          <w:bCs/>
          <w:color w:val="000000"/>
          <w:sz w:val="18"/>
        </w:rPr>
        <w:t>Система программных мероприятий по реализации муниципальной программы «Развитие культуры»</w:t>
      </w:r>
    </w:p>
    <w:tbl>
      <w:tblPr>
        <w:tblpPr w:leftFromText="45" w:rightFromText="45" w:vertAnchor="text"/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2590"/>
        <w:gridCol w:w="845"/>
        <w:gridCol w:w="1667"/>
        <w:gridCol w:w="657"/>
        <w:gridCol w:w="2114"/>
        <w:gridCol w:w="1329"/>
        <w:gridCol w:w="974"/>
        <w:gridCol w:w="974"/>
        <w:gridCol w:w="974"/>
        <w:gridCol w:w="974"/>
      </w:tblGrid>
      <w:tr w:rsidR="00C66645" w:rsidRPr="00C66645" w:rsidTr="00C66645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мероприятий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(тыс</w:t>
            </w:r>
            <w:proofErr w:type="gramStart"/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2024год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106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1.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Возрождение и развитие традиционной народной культуры, поддержка самодеятельного художественного творчества и развитие культурно-досуговой деятельности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муниципального задания 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деятельности,  аналитическому обобщению творческих, досуговых и  социокультурных процессов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«Бесединский  центральный дом  культуры» (далее-МКУК «Бесединский ЦДК»)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6400,9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2248,8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  мероприятий по социально-творческим заказам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  здания   МКУК «Бесединский ЦДК»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проведение дней народных традиций и праздников, уроков народной культуры, уроков фольклора; сбор фольклора, изделий художественных промыслов и ремесел, предметов быта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межрайонных, областных, межрегиональных, всероссийских и международных   фестивалях,   конкурсах, культурных акциях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акции «За здоровый образ 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светотехнического оборудования (лампочки, дюралайт, розетки, кабель) 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звукотехнического оборудования (магнитофон, диски, микрофон, акустические шнуры, </w:t>
            </w: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разъемы)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дискотечного светозвукотехнического оборудования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бюджет*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6645" w:rsidRPr="00C66645" w:rsidRDefault="00C66645" w:rsidP="00C6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мебели (стулья, столы), приобретение оборудования для гардероба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оргтехники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6400,9392,9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2248,8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6645" w:rsidRPr="00C66645" w:rsidRDefault="00C66645" w:rsidP="00C6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64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6645" w:rsidRPr="00C66645" w:rsidTr="00C66645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6645" w:rsidRPr="00C66645" w:rsidRDefault="00C66645" w:rsidP="00C666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6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 2. Постановление вступает в силу со дня его подписания.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66645" w:rsidRPr="00C66645" w:rsidRDefault="00C66645" w:rsidP="00C66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66645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                                               Ю.Е. Алябьев</w:t>
      </w:r>
    </w:p>
    <w:p w:rsidR="007D0550" w:rsidRPr="00C66645" w:rsidRDefault="007D0550" w:rsidP="00C66645">
      <w:pPr>
        <w:rPr>
          <w:szCs w:val="24"/>
        </w:rPr>
      </w:pPr>
    </w:p>
    <w:sectPr w:rsidR="007D0550" w:rsidRPr="00C66645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FA" w:rsidRDefault="00D42DFA" w:rsidP="00830989">
      <w:pPr>
        <w:spacing w:after="0" w:line="240" w:lineRule="auto"/>
      </w:pPr>
      <w:r>
        <w:separator/>
      </w:r>
    </w:p>
  </w:endnote>
  <w:endnote w:type="continuationSeparator" w:id="0">
    <w:p w:rsidR="00D42DFA" w:rsidRDefault="00D42DFA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D42DFA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6645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D42DFA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FA" w:rsidRDefault="00D42DFA" w:rsidP="00830989">
      <w:pPr>
        <w:spacing w:after="0" w:line="240" w:lineRule="auto"/>
      </w:pPr>
      <w:r>
        <w:separator/>
      </w:r>
    </w:p>
  </w:footnote>
  <w:footnote w:type="continuationSeparator" w:id="0">
    <w:p w:rsidR="00D42DFA" w:rsidRDefault="00D42DFA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90"/>
    <w:multiLevelType w:val="multilevel"/>
    <w:tmpl w:val="3876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31287"/>
    <w:multiLevelType w:val="multilevel"/>
    <w:tmpl w:val="E01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B324F"/>
    <w:multiLevelType w:val="multilevel"/>
    <w:tmpl w:val="7E22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50F32"/>
    <w:multiLevelType w:val="multilevel"/>
    <w:tmpl w:val="487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B2C3A"/>
    <w:multiLevelType w:val="multilevel"/>
    <w:tmpl w:val="F0F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93815"/>
    <w:multiLevelType w:val="multilevel"/>
    <w:tmpl w:val="97CE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44BA1"/>
    <w:multiLevelType w:val="multilevel"/>
    <w:tmpl w:val="612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C7D1A"/>
    <w:multiLevelType w:val="multilevel"/>
    <w:tmpl w:val="3C7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808DC"/>
    <w:multiLevelType w:val="multilevel"/>
    <w:tmpl w:val="19E0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E2081"/>
    <w:multiLevelType w:val="multilevel"/>
    <w:tmpl w:val="3A14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2258D"/>
    <w:multiLevelType w:val="multilevel"/>
    <w:tmpl w:val="91A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01A7B"/>
    <w:multiLevelType w:val="multilevel"/>
    <w:tmpl w:val="23CC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A1069"/>
    <w:multiLevelType w:val="multilevel"/>
    <w:tmpl w:val="60A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566C7"/>
    <w:multiLevelType w:val="multilevel"/>
    <w:tmpl w:val="39DC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26D0C"/>
    <w:multiLevelType w:val="multilevel"/>
    <w:tmpl w:val="6048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51FE0"/>
    <w:multiLevelType w:val="multilevel"/>
    <w:tmpl w:val="2F00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B766B"/>
    <w:multiLevelType w:val="multilevel"/>
    <w:tmpl w:val="903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C3518"/>
    <w:multiLevelType w:val="multilevel"/>
    <w:tmpl w:val="33BA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D7FA5"/>
    <w:multiLevelType w:val="multilevel"/>
    <w:tmpl w:val="821A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1C7EF4"/>
    <w:multiLevelType w:val="multilevel"/>
    <w:tmpl w:val="58F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314FD"/>
    <w:multiLevelType w:val="multilevel"/>
    <w:tmpl w:val="E36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2C1D"/>
    <w:multiLevelType w:val="multilevel"/>
    <w:tmpl w:val="1E60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24859"/>
    <w:multiLevelType w:val="multilevel"/>
    <w:tmpl w:val="8FE6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73809"/>
    <w:multiLevelType w:val="multilevel"/>
    <w:tmpl w:val="CF1A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F04304"/>
    <w:multiLevelType w:val="multilevel"/>
    <w:tmpl w:val="661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B0844"/>
    <w:multiLevelType w:val="multilevel"/>
    <w:tmpl w:val="A9BC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9456F"/>
    <w:multiLevelType w:val="multilevel"/>
    <w:tmpl w:val="DC32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5268C"/>
    <w:multiLevelType w:val="multilevel"/>
    <w:tmpl w:val="299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92317"/>
    <w:multiLevelType w:val="multilevel"/>
    <w:tmpl w:val="CC12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06677"/>
    <w:multiLevelType w:val="multilevel"/>
    <w:tmpl w:val="593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1"/>
  </w:num>
  <w:num w:numId="5">
    <w:abstractNumId w:val="13"/>
  </w:num>
  <w:num w:numId="6">
    <w:abstractNumId w:val="30"/>
  </w:num>
  <w:num w:numId="7">
    <w:abstractNumId w:val="18"/>
  </w:num>
  <w:num w:numId="8">
    <w:abstractNumId w:val="21"/>
  </w:num>
  <w:num w:numId="9">
    <w:abstractNumId w:val="19"/>
  </w:num>
  <w:num w:numId="10">
    <w:abstractNumId w:val="14"/>
  </w:num>
  <w:num w:numId="11">
    <w:abstractNumId w:val="23"/>
  </w:num>
  <w:num w:numId="12">
    <w:abstractNumId w:val="28"/>
  </w:num>
  <w:num w:numId="13">
    <w:abstractNumId w:val="1"/>
  </w:num>
  <w:num w:numId="14">
    <w:abstractNumId w:val="25"/>
  </w:num>
  <w:num w:numId="15">
    <w:abstractNumId w:val="10"/>
  </w:num>
  <w:num w:numId="16">
    <w:abstractNumId w:val="29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5"/>
  </w:num>
  <w:num w:numId="22">
    <w:abstractNumId w:val="16"/>
  </w:num>
  <w:num w:numId="23">
    <w:abstractNumId w:val="7"/>
  </w:num>
  <w:num w:numId="24">
    <w:abstractNumId w:val="4"/>
  </w:num>
  <w:num w:numId="25">
    <w:abstractNumId w:val="3"/>
  </w:num>
  <w:num w:numId="26">
    <w:abstractNumId w:val="6"/>
  </w:num>
  <w:num w:numId="27">
    <w:abstractNumId w:val="26"/>
  </w:num>
  <w:num w:numId="28">
    <w:abstractNumId w:val="11"/>
  </w:num>
  <w:num w:numId="29">
    <w:abstractNumId w:val="0"/>
  </w:num>
  <w:num w:numId="30">
    <w:abstractNumId w:val="2"/>
  </w:num>
  <w:num w:numId="31">
    <w:abstractNumId w:val="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2DFA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F427A-4D86-4236-BDF9-707A4C0D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</cp:revision>
  <cp:lastPrinted>2023-07-07T11:49:00Z</cp:lastPrinted>
  <dcterms:created xsi:type="dcterms:W3CDTF">2023-07-07T09:42:00Z</dcterms:created>
  <dcterms:modified xsi:type="dcterms:W3CDTF">2024-09-25T18:27:00Z</dcterms:modified>
</cp:coreProperties>
</file>