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5" w:rsidRPr="00B36FB5" w:rsidRDefault="00B36FB5" w:rsidP="00B36F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B36FB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 w:rsidRPr="00B36FB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B36FB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т 30 марта 2022 года № 19 О внесении изменений в постановление Администрации </w:t>
      </w:r>
      <w:proofErr w:type="spellStart"/>
      <w:r w:rsidRPr="00B36FB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B36FB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20.12.2020 № 117 «Обеспечение доступным и комфортным жильем и коммунальными услугами граждан в </w:t>
      </w:r>
      <w:proofErr w:type="spellStart"/>
      <w:r w:rsidRPr="00B36FB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Бесединском</w:t>
      </w:r>
      <w:proofErr w:type="spellEnd"/>
      <w:r w:rsidRPr="00B36FB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сельсовете Курского района Курской области »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b/>
          <w:bCs/>
          <w:color w:val="000000"/>
          <w:sz w:val="18"/>
        </w:rPr>
        <w:t>АДМИНИСТРАЦИЯ  БЕСЕДИНСКОГО СЕЛЬСОВЕТА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b/>
          <w:bCs/>
          <w:color w:val="000000"/>
          <w:sz w:val="18"/>
        </w:rPr>
        <w:t>КУРСКОГО РАЙОНА  КУРСКОЙ ОБЛАСТИ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b/>
          <w:bCs/>
          <w:color w:val="000000"/>
          <w:sz w:val="18"/>
        </w:rPr>
        <w:t>От 30 марта 2022  года № 19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B36FB5" w:rsidRPr="00B36FB5" w:rsidTr="00B36FB5">
        <w:trPr>
          <w:tblCellSpacing w:w="0" w:type="dxa"/>
        </w:trPr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 от 20.12.2020 № 117 «Обеспечение доступным и комфортным жильем и коммунальными услугами граждан в </w:t>
            </w:r>
            <w:proofErr w:type="spellStart"/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 Курской области »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  соответствии  с  федеральным законом от 06.11.2003г. № 131-ФЗ «Об общих принципах организации местного самоуправления в Российской Федерации», Администрация </w:t>
            </w:r>
            <w:proofErr w:type="spellStart"/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ПОСТАНОВЛЯЕТ:</w:t>
            </w:r>
          </w:p>
        </w:tc>
      </w:tr>
    </w:tbl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B36FB5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от 20.12.2020 № 117 «Обеспечение доступным и комфортным жильем и коммунальными услугами граждан в </w:t>
      </w:r>
      <w:proofErr w:type="spellStart"/>
      <w:r w:rsidRPr="00B36FB5">
        <w:rPr>
          <w:rFonts w:ascii="Tahoma" w:eastAsia="Times New Roman" w:hAnsi="Tahoma" w:cs="Tahoma"/>
          <w:color w:val="000000"/>
          <w:sz w:val="18"/>
          <w:szCs w:val="18"/>
        </w:rPr>
        <w:t>Бесединском</w:t>
      </w:r>
      <w:proofErr w:type="spellEnd"/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сельсовете Курского района Курской области »  изменения: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1.1.  В  табличной части паспорта Программы, пункт «Объемы бюджетных   ассигнований программы» изложить в следующей редакции: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5895"/>
      </w:tblGrid>
      <w:tr w:rsidR="00B36FB5" w:rsidRPr="00B36FB5" w:rsidTr="00B36FB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Объёмы  бюджетных ассигнований программы: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финансирования Программы в 2020 – 2024 гг. составляет 609 556,26 рублей.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 финансирования – бюджет </w:t>
            </w:r>
            <w:proofErr w:type="spellStart"/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Бесединского</w:t>
            </w:r>
            <w:proofErr w:type="spellEnd"/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 района Курской области, областной бюджет. Объемы финансирования по годам: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 2020 год – 222 556,26 рублей;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 – 123 000 рублей;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–150 000 рублей;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 120 000 рублей;</w:t>
            </w:r>
          </w:p>
          <w:p w:rsidR="00B36FB5" w:rsidRPr="00B36FB5" w:rsidRDefault="00B36FB5" w:rsidP="00B3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6FB5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 – 120 000рублей.</w:t>
            </w:r>
          </w:p>
        </w:tc>
      </w:tr>
    </w:tbl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1.2. В текстовой части Программы раздел «</w:t>
      </w:r>
      <w:r w:rsidRPr="00B36FB5">
        <w:rPr>
          <w:rFonts w:ascii="Tahoma" w:eastAsia="Times New Roman" w:hAnsi="Tahoma" w:cs="Tahoma"/>
          <w:b/>
          <w:bCs/>
          <w:color w:val="000000"/>
          <w:sz w:val="1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Мероприятия Программы реализуются за счет средств местного бюджета, бюджета Курского района Курской области и областного бюджета.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Общий объём финансирования Программы в 2020 – 2024 гг. составляет  735 556,26 рублей.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Источник финансирования – бюджет </w:t>
      </w:r>
      <w:proofErr w:type="spellStart"/>
      <w:r w:rsidRPr="00B36FB5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области, бюджет Курского района Курской области, областной бюджет.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Объемы финансирования по годам: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2020 год – 222 556,26 рублей;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2021 год – 123 000,00 рублей;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2022 год – 150 000,00 рублей;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2023 год – 120 000 рублей;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2024 год – 120 000 рублей.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Общий объем финансирования Подпрограммы 3 «Обеспечение качественными услугами ЖКХ населения муниципального образования «</w:t>
      </w:r>
      <w:proofErr w:type="spellStart"/>
      <w:r w:rsidRPr="00B36FB5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области» Программы составит  735 556,26 рублей, в том числе: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в 2020 году -  222 556,26 рублей;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2021 год – 123 000,00 рублей;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2022 год – 150 000 рублей;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2023год –  120 000 рублей;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2024 год – 120 000 рублей.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2.  </w:t>
      </w:r>
      <w:proofErr w:type="gramStart"/>
      <w:r w:rsidRPr="00B36FB5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            Глава </w:t>
      </w:r>
      <w:proofErr w:type="spellStart"/>
      <w:r w:rsidRPr="00B36FB5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 Курского района                                                              Ю.Е. </w:t>
      </w:r>
      <w:proofErr w:type="spellStart"/>
      <w:r w:rsidRPr="00B36FB5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36FB5" w:rsidRPr="00B36FB5" w:rsidRDefault="00B36FB5" w:rsidP="00B3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36FB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7D0550" w:rsidRPr="00B36FB5" w:rsidRDefault="007D0550" w:rsidP="00B36FB5">
      <w:pPr>
        <w:rPr>
          <w:szCs w:val="24"/>
        </w:rPr>
      </w:pPr>
    </w:p>
    <w:sectPr w:rsidR="007D0550" w:rsidRPr="00B36FB5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D2" w:rsidRDefault="009F74D2" w:rsidP="00830989">
      <w:pPr>
        <w:spacing w:after="0" w:line="240" w:lineRule="auto"/>
      </w:pPr>
      <w:r>
        <w:separator/>
      </w:r>
    </w:p>
  </w:endnote>
  <w:endnote w:type="continuationSeparator" w:id="0">
    <w:p w:rsidR="009F74D2" w:rsidRDefault="009F74D2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9F74D2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6FB5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9F74D2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D2" w:rsidRDefault="009F74D2" w:rsidP="00830989">
      <w:pPr>
        <w:spacing w:after="0" w:line="240" w:lineRule="auto"/>
      </w:pPr>
      <w:r>
        <w:separator/>
      </w:r>
    </w:p>
  </w:footnote>
  <w:footnote w:type="continuationSeparator" w:id="0">
    <w:p w:rsidR="009F74D2" w:rsidRDefault="009F74D2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025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A6B38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4D2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36FB5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35CF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CF7FC-AB72-46A7-B566-A5FDB7F2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</cp:revision>
  <cp:lastPrinted>2023-07-07T11:49:00Z</cp:lastPrinted>
  <dcterms:created xsi:type="dcterms:W3CDTF">2023-07-07T09:42:00Z</dcterms:created>
  <dcterms:modified xsi:type="dcterms:W3CDTF">2024-09-25T18:38:00Z</dcterms:modified>
</cp:coreProperties>
</file>