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3C7B80" w:rsidRPr="003C7B80" w:rsidTr="003C7B8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C7B80" w:rsidRPr="003C7B80" w:rsidRDefault="003C7B80" w:rsidP="003C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3C7B80" w:rsidRPr="003C7B80" w:rsidRDefault="003C7B80" w:rsidP="003C7B8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3C7B8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От 27 декабря 2021 года № 85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b/>
          <w:bCs/>
          <w:color w:val="000000"/>
          <w:sz w:val="18"/>
        </w:rPr>
        <w:t>АДМИНИСТРАЦИЯ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 БЕСЕДИНСКОГО  СЕЛЬСОВЕТА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b/>
          <w:bCs/>
          <w:color w:val="000000"/>
          <w:sz w:val="18"/>
        </w:rPr>
        <w:t>КУРСКОГО РАЙОНА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b/>
          <w:bCs/>
          <w:color w:val="000000"/>
          <w:sz w:val="18"/>
        </w:rPr>
        <w:t>От 27 декабря 2021  года № 85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45"/>
      </w:tblGrid>
      <w:tr w:rsidR="003C7B80" w:rsidRPr="003C7B80" w:rsidTr="003C7B80">
        <w:trPr>
          <w:tblCellSpacing w:w="0" w:type="dxa"/>
        </w:trPr>
        <w:tc>
          <w:tcPr>
            <w:tcW w:w="9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постановление Администрации Бесединского сельсовета Курского района Курской области от 08.12.2020 № 72 «Об утверждении муниципальной программы «Управление муниципальным  имуществом  и земельными ресурсами  »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В  соответствии  с  федеральным законом от 06.11.2003г. № 131-ФЗ «Об общих принципах организации местного самоуправления в Российской Федерации», Администрация Бесединского сельсовета Курского района Курской области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ПОСТАНОВЛЯЕТ:</w:t>
            </w:r>
          </w:p>
        </w:tc>
      </w:tr>
    </w:tbl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C16DB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Внести в постановление Администрации Бесединского сельсовета Курского района от 08.12.2020 № 72 «Управление муниципальным  имуществом  и земельными ресурсами  » изменения: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1.1.                        Муниципальную программу «Управление муниципальным  имуществом  и земельными ресурсами изложить в следующей редакции (Приложение).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2.  Контроль за исполнением настоящего постановления оставляю за собой.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3. Настоящее постановление вступает в силу со дня его подписания и подлежит обнародованию.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           Глава Бесединского сельсовета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        Курского района                                                              Ю.Е. Алябьев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b/>
          <w:bCs/>
          <w:color w:val="000000"/>
          <w:sz w:val="18"/>
        </w:rPr>
        <w:t>     </w:t>
      </w:r>
      <w:r w:rsidRPr="003C7B80">
        <w:rPr>
          <w:rFonts w:ascii="Tahoma" w:eastAsia="Times New Roman" w:hAnsi="Tahoma" w:cs="Tahoma"/>
          <w:color w:val="000000"/>
          <w:sz w:val="18"/>
          <w:szCs w:val="18"/>
        </w:rPr>
        <w:t>Утверждена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 Постановлением  администрации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 Бесединского сельсовета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От  21 декабря 2021 года № 85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b/>
          <w:bCs/>
          <w:color w:val="000000"/>
          <w:sz w:val="18"/>
        </w:rPr>
        <w:t>ПАСПОРТ МУНИЦИПАЛЬНОЙ ПРОГРАММЫ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b/>
          <w:bCs/>
          <w:color w:val="000000"/>
          <w:sz w:val="18"/>
        </w:rPr>
        <w:t>«Управление муниципальным  имуществом  и земельными ресурсами»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05"/>
        <w:gridCol w:w="6825"/>
      </w:tblGrid>
      <w:tr w:rsidR="003C7B80" w:rsidRPr="003C7B80" w:rsidTr="003C7B8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программы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  Бесединского  сельсовета  Курского  района  Курской  области</w:t>
            </w:r>
          </w:p>
        </w:tc>
      </w:tr>
      <w:tr w:rsidR="003C7B80" w:rsidRPr="003C7B80" w:rsidTr="003C7B8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Соисполнитель  программы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  Бесединского  сельсовета  Курского  района  Курской  области</w:t>
            </w:r>
          </w:p>
        </w:tc>
      </w:tr>
      <w:tr w:rsidR="003C7B80" w:rsidRPr="003C7B80" w:rsidTr="003C7B8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Участники  программы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  Бесединского  сельсовета  Курского  района  Курской  области, муниципальные  казенные  учреждения</w:t>
            </w:r>
          </w:p>
        </w:tc>
      </w:tr>
      <w:tr w:rsidR="003C7B80" w:rsidRPr="003C7B80" w:rsidTr="003C7B8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  программы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«Управление  муниципальным имуществом и земельными ресурсами»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C7B80" w:rsidRPr="003C7B80" w:rsidTr="003C7B8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Программно-целевые  инструменты программы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конкретных задач по учету и эффективному использованию объектов недвижимого имущества</w:t>
            </w:r>
          </w:p>
        </w:tc>
      </w:tr>
      <w:tr w:rsidR="003C7B80" w:rsidRPr="003C7B80" w:rsidTr="003C7B8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Цели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а) инвентаризация муниципальных объектов,     </w:t>
            </w: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корректировка реестра объектов муниципальной </w:t>
            </w: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собственности, государственная регистрация прав</w:t>
            </w: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собственности на объекты;                    </w:t>
            </w: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б) приватизация муниципального имущества;    </w:t>
            </w: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в)  выявление бесхозяйного имущества, проведение независимой оценки выявленного бесхозяйного имущества, внесение выявленных объектов в реестр муниципального имущества ;                                              </w:t>
            </w: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г) оформление земельных участков под существующими    и планируемыми объектами муниципального имущества ;      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C7B80" w:rsidRPr="003C7B80" w:rsidTr="003C7B8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Задачи программы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а) инвентаризация  и паспортизация муниципального жилого фонда, зданий, сооружений, инженерных коммуникаций;  </w:t>
            </w: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б) государственная регистрация права          </w:t>
            </w: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муниципальной собственности в Управлении Федеральной службы государственной регистрации кадастра и картографии по Курской  области;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в) инвентаризация, паспортизация и оформление бесхозяйного имущества;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г) подготовка  документации  для проведения  аукциона на право заключения договоров  аренды, договоров безвозмездного временного пользования  на имущество находящееся, в муниципальной собственности;                                 </w:t>
            </w: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д) подготовка технической документации, оценка</w:t>
            </w: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муниципального имущества, подлежащего         </w:t>
            </w: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приватизации;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C7B80" w:rsidRPr="003C7B80" w:rsidTr="003C7B8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индикаторы  и  показатели программы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а) инвентаризация муниципальных объектов,     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корректировка реестра объектов муниципальной 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собственности, государственная регистрация прав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собственности на объекты;                     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б) приватизация муниципального имущества;    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в)  выявление бесхозяйного имущества, проведение независимой оценки выявленного бесхозяйного имущества, внесение выявленных объектов в реестр муниципального имущества ;                                               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г) оформление земельных участков под существующими    и планируемыми объектами муниципального имущества ;      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C7B80" w:rsidRPr="003C7B80" w:rsidTr="003C7B8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и сроки реализации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  реализация   программы   -    2021-2025годы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C7B80" w:rsidRPr="003C7B80" w:rsidTr="003C7B8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  ассигнований программы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объём финансирования (местный бюджет)-       596 500 руб.   -     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2021г. –196 500 руб.,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2022г. -100 000  руб.,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2023г. -100 000, руб.,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2024г. -100 000 руб.,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2025г. – 100 000 руб.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</w:tr>
      <w:tr w:rsidR="003C7B80" w:rsidRPr="003C7B80" w:rsidTr="003C7B8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эффективности муниципального управления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 Муниципальным имуществом</w:t>
            </w:r>
          </w:p>
        </w:tc>
      </w:tr>
    </w:tbl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Программные мероприятия направлены на решение конкретных задач по учету и эффективному использованию объектов недвижимого имущества.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В рамках настоящей Программы, обеспечивающей комплексное решение проблем учета запланирован первоочередной учет объектов инженерной инфраструктуры и внешнего благоустройства, как наиболее аварийно-опасных объектов. При этом планируется инвентаризация как объектов недвижимости, учитываемых в реестре муниципального имущества так и объектов, подлежащих постановке на учет органом, осуществляющим государственную регистрацию прав на недвижимое имущество, в качестве бесхозяйных недвижимых вещей.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Кроме того, на основе технической документации, полученной в результате реализации Программы, будут актуализированы сведения по объектам недвижимого имущества, учитываемым в реестре муниципального имущества Бесединского  сельсовета что повысит достоверность базы данных реестра.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Условия рыночных отношений требуют определенной оперативности в принятии управленческих решений по вопросам использования муниципального имущества  обеспечение которой без полного состава документации по объектам недвижимого имущества не представляется возможным.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Принимая во внимание, что паспортизация объектов недвижимости, необходимая для осуществления государственной регистрации прав, является высокобюджетным мероприятием, она будет производится в рамках выделяемых бюджетных средств и по мере необходимости. Учитывая, что обязанность по изготовлению технической документации на объект недвижимости лежит на балансодержателе этого объекта, техническую документацию на объекты муниципального образования необходимо изготовить администрации МО.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 xml:space="preserve">Наличие технической документации (технические и кадастровые паспорта на объекты, справки об объектах недвижимости) необходимо для распоряжения имуществом (приватизация, закрепление за муниципальными </w:t>
      </w:r>
      <w:r w:rsidRPr="003C7B80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предприятиями и учреждениями, передача по договорам безвозмездного пользования и аренды и т.д.), а также для обеспечения государственной регистрации прав.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Программа определяет действия администрации муниципального образования «Бесединский сельсовет» по контролю за использованием муниципального имущества и обеспечению его деятельности, направленные на создание условий для вовлечения в хозяйственный оборот объектов муниципального имущества, что позволит сократить расходы бюджета на содержание муниципального имущества и повысить доходы от его использования, т.е. повысить эффективность муниципального управления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C16DB9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b/>
          <w:bCs/>
          <w:color w:val="000000"/>
          <w:sz w:val="18"/>
        </w:rPr>
        <w:t>1.      Основные цели  и задачи  Программы.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     Программные мероприятия направлены на решение конкретных задач по учету и эффективному использованию объектов недвижимого имущества.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- определение технического состояния объектов муниципальной собственности и возможности их дальнейшей эксплуатации;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-   организация учета объектов муниципального имущества;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- осуществление инвентаризации муниципального имущества;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- определение мер, направленных на повышение эффективности использования объектов муниципального недвижимого имущества;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- выявление и оформление бесхозяйного недвижимого имущества;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4"/>
        <w:gridCol w:w="3226"/>
        <w:gridCol w:w="1007"/>
        <w:gridCol w:w="2701"/>
        <w:gridCol w:w="210"/>
        <w:gridCol w:w="2232"/>
      </w:tblGrid>
      <w:tr w:rsidR="003C7B80" w:rsidRPr="003C7B80" w:rsidTr="003C7B80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C7B80" w:rsidRPr="003C7B80" w:rsidRDefault="003C7B80" w:rsidP="00C16DB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     Перечень  мероприятий  Программы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C7B80" w:rsidRPr="003C7B80" w:rsidTr="003C7B80">
        <w:trPr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реализации</w:t>
            </w:r>
          </w:p>
        </w:tc>
      </w:tr>
      <w:tr w:rsidR="003C7B80" w:rsidRPr="003C7B80" w:rsidTr="003C7B8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7B80" w:rsidRPr="003C7B80" w:rsidRDefault="003C7B80" w:rsidP="003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7B80" w:rsidRPr="003C7B80" w:rsidRDefault="003C7B80" w:rsidP="003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7B80" w:rsidRPr="003C7B80" w:rsidRDefault="003C7B80" w:rsidP="003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C7B80" w:rsidRPr="003C7B80" w:rsidTr="003C7B80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имущества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3C7B80" w:rsidRPr="003C7B80" w:rsidTr="003C7B80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изготовлению  технических паспортов на объекты   недвижимости                         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446,5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3C7B80" w:rsidRPr="003C7B80" w:rsidTr="003C7B80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размежеванию земельных</w:t>
            </w: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участков и подготовке землеустроительных дел               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3C7B80" w:rsidRPr="003C7B80" w:rsidTr="003C7B80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бесхозяйного имущества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3C7B80" w:rsidRPr="003C7B80" w:rsidTr="003C7B80">
        <w:trPr>
          <w:tblCellSpacing w:w="0" w:type="dxa"/>
        </w:trPr>
        <w:tc>
          <w:tcPr>
            <w:tcW w:w="1020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B80" w:rsidRPr="003C7B80" w:rsidRDefault="003C7B80" w:rsidP="003C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80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                                                                                   596,5</w:t>
            </w:r>
          </w:p>
        </w:tc>
      </w:tr>
      <w:tr w:rsidR="003C7B80" w:rsidRPr="003C7B80" w:rsidTr="003C7B80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B80" w:rsidRPr="003C7B80" w:rsidRDefault="003C7B80" w:rsidP="003C7B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B80" w:rsidRPr="003C7B80" w:rsidRDefault="003C7B80" w:rsidP="003C7B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B80" w:rsidRPr="003C7B80" w:rsidRDefault="003C7B80" w:rsidP="003C7B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B80" w:rsidRPr="003C7B80" w:rsidRDefault="003C7B80" w:rsidP="003C7B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B80" w:rsidRPr="003C7B80" w:rsidRDefault="003C7B80" w:rsidP="003C7B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B80" w:rsidRPr="003C7B80" w:rsidRDefault="003C7B80" w:rsidP="003C7B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b/>
          <w:bCs/>
          <w:color w:val="000000"/>
          <w:sz w:val="18"/>
        </w:rPr>
        <w:t>3. Ресурсное  обеспечение Программы.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Финансирование мероприятий Программы осуществляется за счет средств местного бюджета. Объемы финансирования программы уточняются при рассмотрении проекта местного бюджета на соответствующий финансовый год, исходя из возможностей бюджета.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Общий объем прогнозируемых затрат на реализацию Программы составит 976,5 тыс.руб.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C16DB9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b/>
          <w:bCs/>
          <w:color w:val="000000"/>
          <w:sz w:val="18"/>
        </w:rPr>
        <w:t>4.       Механизм реализации Программы.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Разработчиком Программы является администрация муниципального образования «Бесединский сельсовет» Разработчик и основные исполнители мероприятий Программы реализуют в установленном порядке меры по полному и качественному выполнению мероприятий Программы, несут ответственность за их полное выполнение, а также за рациональное использование выделяемых на их реализацию средств.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В процессе реализации Программы муниципальный заказчик Программы может осуществить работу по привлечению дополнительных источников финансирования.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Общее управление реализацией Программы осуществляется заместителем главы администрации по   строительству, транспорту и ЖКХ.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Исполнители программных мероприятий могут вносить предложения по объемам финансирования и корректировке плана мероприятий.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     5. Контроль за реализацией Программы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Общий контроль за выполнением программы осуществляет заместитель главы администрации по  строительству, транспорту и ЖКХ 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Текущий контроль реализации программных мероприятий осуществляется специалистом, который контролируют выполнение программных мероприятий, выявляет несоответствие результатов реализации плановым показателям, устанавливают причины не достижения ожидаемых результатов и определяют меры по их устранению.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Исполнители Программы несут ответственность за реализацию  программы в соответствии с действующим законодательством.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Получатели бюджетных средств, предусмотренных на реализацию  программы, исполнители  программы несут ответственность за целевое использование бюджетных ассигнований.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C7B80" w:rsidRPr="003C7B80" w:rsidRDefault="003C7B80" w:rsidP="003C7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C7B8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0550" w:rsidRPr="003C7B80" w:rsidRDefault="007D0550" w:rsidP="003C7B80">
      <w:pPr>
        <w:rPr>
          <w:szCs w:val="24"/>
        </w:rPr>
      </w:pPr>
    </w:p>
    <w:sectPr w:rsidR="007D0550" w:rsidRPr="003C7B80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DB9" w:rsidRDefault="00C16DB9" w:rsidP="00830989">
      <w:pPr>
        <w:spacing w:after="0" w:line="240" w:lineRule="auto"/>
      </w:pPr>
      <w:r>
        <w:separator/>
      </w:r>
    </w:p>
  </w:endnote>
  <w:endnote w:type="continuationSeparator" w:id="0">
    <w:p w:rsidR="00C16DB9" w:rsidRDefault="00C16DB9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C16DB9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C7B80">
      <w:rPr>
        <w:rStyle w:val="ab"/>
        <w:noProof/>
      </w:rPr>
      <w:t>3</w:t>
    </w:r>
    <w:r>
      <w:rPr>
        <w:rStyle w:val="ab"/>
      </w:rPr>
      <w:fldChar w:fldCharType="end"/>
    </w:r>
  </w:p>
  <w:p w:rsidR="006E675A" w:rsidRDefault="00C16DB9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DB9" w:rsidRDefault="00C16DB9" w:rsidP="00830989">
      <w:pPr>
        <w:spacing w:after="0" w:line="240" w:lineRule="auto"/>
      </w:pPr>
      <w:r>
        <w:separator/>
      </w:r>
    </w:p>
  </w:footnote>
  <w:footnote w:type="continuationSeparator" w:id="0">
    <w:p w:rsidR="00C16DB9" w:rsidRDefault="00C16DB9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B61"/>
    <w:multiLevelType w:val="multilevel"/>
    <w:tmpl w:val="59D0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96A9D"/>
    <w:multiLevelType w:val="multilevel"/>
    <w:tmpl w:val="93163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238A5"/>
    <w:multiLevelType w:val="multilevel"/>
    <w:tmpl w:val="C23C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1498D"/>
    <w:multiLevelType w:val="multilevel"/>
    <w:tmpl w:val="D936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09EF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C7B80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0B35"/>
    <w:rsid w:val="007E2031"/>
    <w:rsid w:val="007E576E"/>
    <w:rsid w:val="007F00A2"/>
    <w:rsid w:val="007F51B0"/>
    <w:rsid w:val="007F76E2"/>
    <w:rsid w:val="008063F0"/>
    <w:rsid w:val="008277EB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A32E3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92CEC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16DB9"/>
    <w:rsid w:val="00C2156E"/>
    <w:rsid w:val="00C35FAA"/>
    <w:rsid w:val="00C411DF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38E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0AEC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9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A7850-A9BA-411E-88F6-673063C3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33</cp:revision>
  <cp:lastPrinted>2023-07-07T11:49:00Z</cp:lastPrinted>
  <dcterms:created xsi:type="dcterms:W3CDTF">2023-07-07T09:42:00Z</dcterms:created>
  <dcterms:modified xsi:type="dcterms:W3CDTF">2024-09-25T18:35:00Z</dcterms:modified>
</cp:coreProperties>
</file>